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2B38E" w14:textId="77777777" w:rsidR="00BD28E9" w:rsidRPr="00260068" w:rsidRDefault="00BD28E9" w:rsidP="00BD28E9">
      <w:pPr>
        <w:spacing w:before="20" w:line="275" w:lineRule="exact"/>
        <w:ind w:right="58"/>
        <w:jc w:val="center"/>
        <w:textAlignment w:val="baseline"/>
        <w:rPr>
          <w:rFonts w:ascii="Century Schoolbook" w:eastAsia="Arial" w:hAnsi="Century Schoolbook"/>
          <w:color w:val="000000"/>
          <w:sz w:val="24"/>
          <w:szCs w:val="24"/>
        </w:rPr>
      </w:pPr>
      <w:bookmarkStart w:id="0" w:name="_Hlk74222053"/>
      <w:bookmarkStart w:id="1" w:name="_GoBack"/>
      <w:bookmarkEnd w:id="1"/>
      <w:r w:rsidRPr="00260068">
        <w:rPr>
          <w:rFonts w:ascii="Century Schoolbook" w:eastAsia="Arial" w:hAnsi="Century Schoolbook"/>
          <w:color w:val="000000"/>
          <w:sz w:val="24"/>
          <w:szCs w:val="24"/>
        </w:rPr>
        <w:t>THE TOWN OF LAKE SANTEETLAH, NORTH CAROLINA</w:t>
      </w:r>
    </w:p>
    <w:p w14:paraId="5F1F0761" w14:textId="77777777" w:rsidR="00BD28E9" w:rsidRPr="00260068" w:rsidRDefault="00BD28E9" w:rsidP="00BD28E9">
      <w:pPr>
        <w:jc w:val="center"/>
        <w:rPr>
          <w:rFonts w:ascii="Century Schoolbook" w:hAnsi="Century Schoolbook"/>
          <w:caps/>
          <w:sz w:val="24"/>
          <w:szCs w:val="24"/>
        </w:rPr>
      </w:pPr>
      <w:r w:rsidRPr="00260068">
        <w:rPr>
          <w:rFonts w:ascii="Century Schoolbook" w:hAnsi="Century Schoolbook"/>
          <w:caps/>
          <w:sz w:val="24"/>
          <w:szCs w:val="24"/>
        </w:rPr>
        <w:t>PLANNING BOARD Consistency Statement</w:t>
      </w:r>
    </w:p>
    <w:p w14:paraId="446B084D" w14:textId="77777777" w:rsidR="00BD28E9" w:rsidRPr="00260068" w:rsidRDefault="00BD28E9" w:rsidP="00BD28E9">
      <w:pPr>
        <w:pStyle w:val="aMargin1"/>
        <w:rPr>
          <w:rFonts w:ascii="Century Schoolbook" w:hAnsi="Century Schoolbook"/>
          <w:sz w:val="24"/>
          <w:szCs w:val="24"/>
        </w:rPr>
      </w:pPr>
      <w:r w:rsidRPr="00260068">
        <w:rPr>
          <w:rFonts w:ascii="Century Schoolbook" w:hAnsi="Century Schoolbook"/>
          <w:b/>
          <w:sz w:val="24"/>
          <w:szCs w:val="24"/>
        </w:rPr>
        <w:t>WHEREAS</w:t>
      </w:r>
      <w:r w:rsidRPr="00260068">
        <w:rPr>
          <w:rFonts w:ascii="Century Schoolbook" w:hAnsi="Century Schoolbook"/>
          <w:sz w:val="24"/>
          <w:szCs w:val="24"/>
        </w:rPr>
        <w:t xml:space="preserve">, in accordance with N.C. Gen. Stat. §160D-604(d) the following is stated:  </w:t>
      </w:r>
    </w:p>
    <w:p w14:paraId="592A59AC" w14:textId="77777777" w:rsidR="00BD28E9" w:rsidRPr="00260068" w:rsidRDefault="00BD28E9" w:rsidP="00BD28E9">
      <w:pPr>
        <w:pStyle w:val="aMargin1"/>
        <w:rPr>
          <w:rFonts w:ascii="Century Schoolbook" w:hAnsi="Century Schoolbook"/>
          <w:sz w:val="24"/>
          <w:szCs w:val="24"/>
        </w:rPr>
      </w:pPr>
    </w:p>
    <w:p w14:paraId="48BF044F" w14:textId="77777777" w:rsidR="00BD28E9" w:rsidRPr="00260068" w:rsidRDefault="00BD28E9" w:rsidP="00BD28E9">
      <w:pPr>
        <w:pStyle w:val="aMargin1"/>
        <w:ind w:left="720" w:right="720" w:firstLine="0"/>
        <w:rPr>
          <w:rFonts w:ascii="Century Schoolbook" w:hAnsi="Century Schoolbook"/>
          <w:sz w:val="24"/>
          <w:szCs w:val="24"/>
        </w:rPr>
      </w:pPr>
      <w:r w:rsidRPr="00260068">
        <w:rPr>
          <w:rFonts w:ascii="Century Schoolbook" w:hAnsi="Century Schoolbook"/>
          <w:sz w:val="24"/>
          <w:szCs w:val="24"/>
        </w:rPr>
        <w:t xml:space="preserve">When conducting a review of proposed zoning text or map amendments . . . the planning board shall advise and comment on whether the proposed action is consistent with any comprehensive plan that has been adopted and any other officially adopted plan that is applicable.  The planning board shall provide a written recommendation to the governing board that addresses plan consistency and other matters as deemed appropriate by the planning board.  </w:t>
      </w:r>
    </w:p>
    <w:p w14:paraId="631528F5" w14:textId="77777777" w:rsidR="00BD28E9" w:rsidRPr="00260068" w:rsidRDefault="00BD28E9" w:rsidP="00BD28E9">
      <w:pPr>
        <w:pStyle w:val="aMargin1"/>
        <w:rPr>
          <w:rFonts w:ascii="Century Schoolbook" w:hAnsi="Century Schoolbook"/>
        </w:rPr>
      </w:pPr>
    </w:p>
    <w:p w14:paraId="3DD12C2D" w14:textId="4046C7B0" w:rsidR="00BD28E9" w:rsidRPr="00260068" w:rsidRDefault="00BD28E9" w:rsidP="00BD28E9">
      <w:pPr>
        <w:ind w:firstLine="360"/>
        <w:jc w:val="both"/>
        <w:rPr>
          <w:rFonts w:ascii="Century Schoolbook" w:hAnsi="Century Schoolbook"/>
          <w:sz w:val="24"/>
          <w:szCs w:val="24"/>
        </w:rPr>
      </w:pPr>
      <w:r w:rsidRPr="00260068">
        <w:rPr>
          <w:rFonts w:ascii="Century Schoolbook" w:hAnsi="Century Schoolbook"/>
          <w:b/>
          <w:sz w:val="24"/>
          <w:szCs w:val="24"/>
        </w:rPr>
        <w:t>WHEREAS</w:t>
      </w:r>
      <w:r w:rsidRPr="00260068">
        <w:rPr>
          <w:rFonts w:ascii="Century Schoolbook" w:hAnsi="Century Schoolbook"/>
          <w:sz w:val="24"/>
          <w:szCs w:val="24"/>
        </w:rPr>
        <w:t>, after conducting a public hearing</w:t>
      </w:r>
      <w:r w:rsidR="00260068" w:rsidRPr="00260068">
        <w:rPr>
          <w:rFonts w:ascii="Century Schoolbook" w:hAnsi="Century Schoolbook"/>
          <w:sz w:val="24"/>
          <w:szCs w:val="24"/>
        </w:rPr>
        <w:t xml:space="preserve"> on July 8, 2021</w:t>
      </w:r>
      <w:r w:rsidRPr="00260068">
        <w:rPr>
          <w:rFonts w:ascii="Century Schoolbook" w:hAnsi="Century Schoolbook"/>
          <w:sz w:val="24"/>
          <w:szCs w:val="24"/>
        </w:rPr>
        <w:t xml:space="preserve">, the Planning Board of the Town of Lake Santeetlah determined that, the proposed zoning map changes and zoning ordinance Appendix (e.g. Zoning Certificate Form) </w:t>
      </w:r>
      <w:r w:rsidR="00260068" w:rsidRPr="00260068">
        <w:rPr>
          <w:rFonts w:ascii="Century Schoolbook" w:hAnsi="Century Schoolbook"/>
          <w:sz w:val="24"/>
          <w:szCs w:val="24"/>
        </w:rPr>
        <w:t>are</w:t>
      </w:r>
      <w:r w:rsidRPr="00260068">
        <w:rPr>
          <w:rFonts w:ascii="Century Schoolbook" w:hAnsi="Century Schoolbook"/>
          <w:sz w:val="24"/>
          <w:szCs w:val="24"/>
        </w:rPr>
        <w:t xml:space="preserve"> consistent with the Town of Lake Santeetlah’s Land Use Plan for the following reasons and related to the following stated goals: </w:t>
      </w:r>
    </w:p>
    <w:p w14:paraId="1C9886C7" w14:textId="4818D1E1" w:rsidR="00BD28E9" w:rsidRPr="00260068" w:rsidRDefault="00BD28E9" w:rsidP="00BD28E9">
      <w:pPr>
        <w:pStyle w:val="ListParagraph"/>
        <w:numPr>
          <w:ilvl w:val="0"/>
          <w:numId w:val="1"/>
        </w:numPr>
        <w:jc w:val="both"/>
        <w:rPr>
          <w:rFonts w:ascii="Century Schoolbook" w:hAnsi="Century Schoolbook"/>
          <w:sz w:val="24"/>
          <w:szCs w:val="24"/>
        </w:rPr>
      </w:pPr>
      <w:r w:rsidRPr="00260068">
        <w:rPr>
          <w:rFonts w:ascii="Century Schoolbook" w:hAnsi="Century Schoolbook"/>
          <w:sz w:val="24"/>
          <w:szCs w:val="24"/>
        </w:rPr>
        <w:t xml:space="preserve">The zoning map changes and zoning ordinance Appendix will allow for the growth of the Town while keeping the aesthetics unchanged and shall provide adequate light and air and protect the environment and ecology of the area; </w:t>
      </w:r>
    </w:p>
    <w:p w14:paraId="22773E43" w14:textId="18416599" w:rsidR="00BD28E9" w:rsidRPr="00260068" w:rsidRDefault="00BD28E9" w:rsidP="00BD28E9">
      <w:pPr>
        <w:pStyle w:val="ListParagraph"/>
        <w:numPr>
          <w:ilvl w:val="0"/>
          <w:numId w:val="1"/>
        </w:numPr>
        <w:jc w:val="both"/>
        <w:rPr>
          <w:rFonts w:ascii="Century Schoolbook" w:hAnsi="Century Schoolbook"/>
          <w:sz w:val="24"/>
          <w:szCs w:val="24"/>
        </w:rPr>
      </w:pPr>
      <w:r w:rsidRPr="00260068">
        <w:rPr>
          <w:rFonts w:ascii="Century Schoolbook" w:hAnsi="Century Schoolbook"/>
          <w:sz w:val="24"/>
          <w:szCs w:val="24"/>
        </w:rPr>
        <w:t>The mountain view is preserved by the adoption of the zoning map changes and zoning ordinance Appendix which attempts to maintain lakeside views for property owners, a stated goal in the Land Use Plan; and</w:t>
      </w:r>
    </w:p>
    <w:p w14:paraId="539C4C22" w14:textId="78EDFED7" w:rsidR="00BD28E9" w:rsidRPr="00260068" w:rsidRDefault="00BD28E9" w:rsidP="00BD28E9">
      <w:pPr>
        <w:pStyle w:val="ListParagraph"/>
        <w:numPr>
          <w:ilvl w:val="0"/>
          <w:numId w:val="1"/>
        </w:numPr>
        <w:jc w:val="both"/>
        <w:rPr>
          <w:rFonts w:ascii="Century Schoolbook" w:hAnsi="Century Schoolbook"/>
          <w:sz w:val="24"/>
          <w:szCs w:val="24"/>
        </w:rPr>
      </w:pPr>
      <w:r w:rsidRPr="00260068">
        <w:rPr>
          <w:rFonts w:ascii="Century Schoolbook" w:hAnsi="Century Schoolbook"/>
          <w:sz w:val="24"/>
          <w:szCs w:val="24"/>
        </w:rPr>
        <w:t xml:space="preserve">The Land Use Plan provides further for controlled growth which accomplishes the policy of maintaining or slowly increasing infrastructure, protection of the surrounding environment and preserving the quality of life for the Town residents.  The zoning map changes and zoning ordinance Appendix </w:t>
      </w:r>
      <w:r w:rsidR="00260068" w:rsidRPr="00260068">
        <w:rPr>
          <w:rFonts w:ascii="Century Schoolbook" w:hAnsi="Century Schoolbook"/>
          <w:sz w:val="24"/>
          <w:szCs w:val="24"/>
        </w:rPr>
        <w:t>are</w:t>
      </w:r>
      <w:r w:rsidRPr="00260068">
        <w:rPr>
          <w:rFonts w:ascii="Century Schoolbook" w:hAnsi="Century Schoolbook"/>
          <w:sz w:val="24"/>
          <w:szCs w:val="24"/>
        </w:rPr>
        <w:t xml:space="preserve"> consistent with these purposes.</w:t>
      </w:r>
    </w:p>
    <w:p w14:paraId="2E218C3E" w14:textId="2FD436A2" w:rsidR="00BD28E9" w:rsidRPr="00260068" w:rsidRDefault="00BD28E9" w:rsidP="00BD28E9">
      <w:pPr>
        <w:pStyle w:val="ListParagraph"/>
        <w:numPr>
          <w:ilvl w:val="0"/>
          <w:numId w:val="1"/>
        </w:numPr>
        <w:jc w:val="both"/>
        <w:rPr>
          <w:rFonts w:ascii="Century Schoolbook" w:hAnsi="Century Schoolbook"/>
          <w:sz w:val="24"/>
          <w:szCs w:val="24"/>
        </w:rPr>
      </w:pPr>
      <w:r w:rsidRPr="00260068">
        <w:rPr>
          <w:rFonts w:ascii="Century Schoolbook" w:hAnsi="Century Schoolbook"/>
          <w:sz w:val="24"/>
          <w:szCs w:val="24"/>
        </w:rPr>
        <w:t>The zoning map changes and zoning ordinance Appendix promotes the goals and objectives stated in the Purpose and Intent section of the new zoning ordinance (Article II), which goals and objectives are restated here in their entirety and incorporated herein by reference.</w:t>
      </w:r>
    </w:p>
    <w:p w14:paraId="580E02D5" w14:textId="14FC4B3D" w:rsidR="00BD28E9" w:rsidRPr="00260068" w:rsidRDefault="00BD28E9" w:rsidP="00BD28E9">
      <w:pPr>
        <w:ind w:firstLine="720"/>
        <w:jc w:val="both"/>
        <w:rPr>
          <w:rFonts w:ascii="Century Schoolbook" w:hAnsi="Century Schoolbook"/>
          <w:sz w:val="24"/>
          <w:szCs w:val="24"/>
        </w:rPr>
      </w:pPr>
      <w:r w:rsidRPr="00260068">
        <w:rPr>
          <w:rFonts w:ascii="Century Schoolbook" w:hAnsi="Century Schoolbook"/>
          <w:b/>
          <w:sz w:val="24"/>
          <w:szCs w:val="24"/>
        </w:rPr>
        <w:t>NOW THEREFORE</w:t>
      </w:r>
      <w:r w:rsidRPr="00260068">
        <w:rPr>
          <w:rFonts w:ascii="Century Schoolbook" w:hAnsi="Century Schoolbook"/>
          <w:sz w:val="24"/>
          <w:szCs w:val="24"/>
        </w:rPr>
        <w:t xml:space="preserve">, based </w:t>
      </w:r>
      <w:r w:rsidR="00260068" w:rsidRPr="00260068">
        <w:rPr>
          <w:rFonts w:ascii="Century Schoolbook" w:hAnsi="Century Schoolbook"/>
          <w:sz w:val="24"/>
          <w:szCs w:val="24"/>
        </w:rPr>
        <w:t xml:space="preserve">on </w:t>
      </w:r>
      <w:r w:rsidRPr="00260068">
        <w:rPr>
          <w:rFonts w:ascii="Century Schoolbook" w:hAnsi="Century Schoolbook"/>
          <w:sz w:val="24"/>
          <w:szCs w:val="24"/>
        </w:rPr>
        <w:t>the record of the proceedings related to the zoning map changes and zoning ordinance Appendix, The Town of Lake Santeetlah Planning Board hereby states:</w:t>
      </w:r>
    </w:p>
    <w:p w14:paraId="2C8F9D31" w14:textId="566E8A1A" w:rsidR="00BD28E9" w:rsidRPr="00260068" w:rsidRDefault="00BD28E9" w:rsidP="00BD28E9">
      <w:pPr>
        <w:ind w:firstLine="720"/>
        <w:jc w:val="both"/>
        <w:rPr>
          <w:rFonts w:ascii="Century Schoolbook" w:hAnsi="Century Schoolbook"/>
          <w:sz w:val="24"/>
          <w:szCs w:val="24"/>
        </w:rPr>
      </w:pPr>
      <w:r w:rsidRPr="00260068">
        <w:rPr>
          <w:rFonts w:ascii="Century Schoolbook" w:hAnsi="Century Schoolbook"/>
          <w:sz w:val="24"/>
          <w:szCs w:val="24"/>
        </w:rPr>
        <w:t>The proposed zoning map changes and zoning ordinance Appendix are consistent with the Land Use Plan that has been adopted by the Town of Lake Santeetlah.</w:t>
      </w:r>
    </w:p>
    <w:p w14:paraId="1C8E254A" w14:textId="6B7F3FB0" w:rsidR="00BD28E9" w:rsidRPr="00260068" w:rsidRDefault="00BD28E9" w:rsidP="00BD28E9">
      <w:pPr>
        <w:ind w:firstLine="720"/>
        <w:jc w:val="both"/>
        <w:rPr>
          <w:rFonts w:ascii="Century Schoolbook" w:hAnsi="Century Schoolbook"/>
          <w:sz w:val="24"/>
          <w:szCs w:val="24"/>
        </w:rPr>
      </w:pPr>
      <w:r w:rsidRPr="00260068">
        <w:rPr>
          <w:rFonts w:ascii="Century Schoolbook" w:hAnsi="Century Schoolbook"/>
          <w:sz w:val="24"/>
          <w:szCs w:val="24"/>
        </w:rPr>
        <w:lastRenderedPageBreak/>
        <w:t xml:space="preserve">The proposed zoning map changes and zoning </w:t>
      </w:r>
      <w:r w:rsidR="003F6C79" w:rsidRPr="00260068">
        <w:rPr>
          <w:rFonts w:ascii="Century Schoolbook" w:hAnsi="Century Schoolbook"/>
          <w:sz w:val="24"/>
          <w:szCs w:val="24"/>
        </w:rPr>
        <w:t>ordinance Appendix</w:t>
      </w:r>
      <w:r w:rsidRPr="00260068">
        <w:rPr>
          <w:rFonts w:ascii="Century Schoolbook" w:hAnsi="Century Schoolbook"/>
          <w:sz w:val="24"/>
          <w:szCs w:val="24"/>
        </w:rPr>
        <w:t xml:space="preserve"> </w:t>
      </w:r>
      <w:r w:rsidR="00C247F3" w:rsidRPr="00260068">
        <w:rPr>
          <w:rFonts w:ascii="Century Schoolbook" w:hAnsi="Century Schoolbook"/>
          <w:sz w:val="24"/>
          <w:szCs w:val="24"/>
        </w:rPr>
        <w:t>are</w:t>
      </w:r>
      <w:r w:rsidRPr="00260068">
        <w:rPr>
          <w:rFonts w:ascii="Century Schoolbook" w:hAnsi="Century Schoolbook"/>
          <w:sz w:val="24"/>
          <w:szCs w:val="24"/>
        </w:rPr>
        <w:t xml:space="preserve"> reasonable and in the public interest; and therefore, is recommended for approval by the Town Council. The decision was based on the above-stated reasons and is accurately reflected in the minutes of the Planning Board public hearing.</w:t>
      </w:r>
    </w:p>
    <w:p w14:paraId="2D8D5D3A" w14:textId="1B2E2ADD" w:rsidR="003F6C79" w:rsidRPr="00260068" w:rsidRDefault="003F6C79" w:rsidP="003F6C79">
      <w:pPr>
        <w:spacing w:after="0" w:line="240" w:lineRule="auto"/>
        <w:ind w:firstLine="720"/>
        <w:jc w:val="both"/>
        <w:rPr>
          <w:rFonts w:ascii="Century Schoolbook" w:hAnsi="Century Schoolbook"/>
          <w:sz w:val="24"/>
          <w:szCs w:val="24"/>
        </w:rPr>
      </w:pPr>
      <w:r w:rsidRPr="00260068">
        <w:rPr>
          <w:rFonts w:ascii="Century Schoolbook" w:hAnsi="Century Schoolbook"/>
          <w:sz w:val="24"/>
          <w:szCs w:val="24"/>
        </w:rPr>
        <w:t xml:space="preserve"> </w:t>
      </w:r>
      <w:r w:rsidRPr="00260068">
        <w:rPr>
          <w:rFonts w:ascii="Century Schoolbook" w:hAnsi="Century Schoolbook"/>
          <w:sz w:val="24"/>
          <w:szCs w:val="24"/>
        </w:rPr>
        <w:tab/>
      </w:r>
      <w:r w:rsidRPr="00260068">
        <w:rPr>
          <w:rFonts w:ascii="Century Schoolbook" w:hAnsi="Century Schoolbook"/>
          <w:sz w:val="24"/>
          <w:szCs w:val="24"/>
        </w:rPr>
        <w:tab/>
      </w:r>
      <w:r w:rsidRPr="00260068">
        <w:rPr>
          <w:rFonts w:ascii="Century Schoolbook" w:hAnsi="Century Schoolbook"/>
          <w:sz w:val="24"/>
          <w:szCs w:val="24"/>
        </w:rPr>
        <w:tab/>
      </w:r>
      <w:r w:rsidRPr="00260068">
        <w:rPr>
          <w:rFonts w:ascii="Century Schoolbook" w:hAnsi="Century Schoolbook"/>
          <w:sz w:val="24"/>
          <w:szCs w:val="24"/>
        </w:rPr>
        <w:tab/>
      </w:r>
      <w:r w:rsidRPr="00260068">
        <w:rPr>
          <w:rFonts w:ascii="Century Schoolbook" w:hAnsi="Century Schoolbook"/>
          <w:sz w:val="24"/>
          <w:szCs w:val="24"/>
        </w:rPr>
        <w:tab/>
      </w:r>
      <w:r w:rsidRPr="00260068">
        <w:rPr>
          <w:rFonts w:ascii="Century Schoolbook" w:hAnsi="Century Schoolbook"/>
          <w:sz w:val="24"/>
          <w:szCs w:val="24"/>
        </w:rPr>
        <w:tab/>
        <w:t>______________________________</w:t>
      </w:r>
    </w:p>
    <w:p w14:paraId="552F25F8" w14:textId="0227EEAB" w:rsidR="003F6C79" w:rsidRPr="00260068" w:rsidRDefault="003F6C79" w:rsidP="003F6C79">
      <w:pPr>
        <w:spacing w:after="0" w:line="240" w:lineRule="auto"/>
        <w:ind w:firstLine="720"/>
        <w:jc w:val="both"/>
        <w:rPr>
          <w:rFonts w:ascii="Century Schoolbook" w:hAnsi="Century Schoolbook"/>
          <w:sz w:val="24"/>
          <w:szCs w:val="24"/>
        </w:rPr>
      </w:pPr>
      <w:r w:rsidRPr="00260068">
        <w:rPr>
          <w:rFonts w:ascii="Century Schoolbook" w:hAnsi="Century Schoolbook"/>
          <w:sz w:val="24"/>
          <w:szCs w:val="24"/>
        </w:rPr>
        <w:tab/>
      </w:r>
      <w:r w:rsidRPr="00260068">
        <w:rPr>
          <w:rFonts w:ascii="Century Schoolbook" w:hAnsi="Century Schoolbook"/>
          <w:sz w:val="24"/>
          <w:szCs w:val="24"/>
        </w:rPr>
        <w:tab/>
      </w:r>
      <w:r w:rsidRPr="00260068">
        <w:rPr>
          <w:rFonts w:ascii="Century Schoolbook" w:hAnsi="Century Schoolbook"/>
          <w:sz w:val="24"/>
          <w:szCs w:val="24"/>
        </w:rPr>
        <w:tab/>
      </w:r>
      <w:r w:rsidRPr="00260068">
        <w:rPr>
          <w:rFonts w:ascii="Century Schoolbook" w:hAnsi="Century Schoolbook"/>
          <w:sz w:val="24"/>
          <w:szCs w:val="24"/>
        </w:rPr>
        <w:tab/>
      </w:r>
      <w:r w:rsidRPr="00260068">
        <w:rPr>
          <w:rFonts w:ascii="Century Schoolbook" w:hAnsi="Century Schoolbook"/>
          <w:sz w:val="24"/>
          <w:szCs w:val="24"/>
        </w:rPr>
        <w:tab/>
      </w:r>
      <w:r w:rsidRPr="00260068">
        <w:rPr>
          <w:rFonts w:ascii="Century Schoolbook" w:hAnsi="Century Schoolbook"/>
          <w:sz w:val="24"/>
          <w:szCs w:val="24"/>
        </w:rPr>
        <w:tab/>
        <w:t xml:space="preserve">Anne Hager, Chairperson </w:t>
      </w:r>
    </w:p>
    <w:bookmarkEnd w:id="0"/>
    <w:p w14:paraId="03628375" w14:textId="32E8607B" w:rsidR="004B3E8A" w:rsidRDefault="004B3E8A"/>
    <w:p w14:paraId="65CE5555" w14:textId="0853994C" w:rsidR="003F6C79" w:rsidRDefault="003F6C79" w:rsidP="003F6C79">
      <w:pPr>
        <w:spacing w:after="0"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4831-4072-1649, v. 1</w:t>
      </w:r>
      <w:r>
        <w:rPr>
          <w:rFonts w:ascii="Arial" w:hAnsi="Arial" w:cs="Arial"/>
          <w:sz w:val="16"/>
        </w:rPr>
        <w:fldChar w:fldCharType="end"/>
      </w:r>
    </w:p>
    <w:sectPr w:rsidR="003F6C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5C3E3" w14:textId="77777777" w:rsidR="003F6C79" w:rsidRDefault="003F6C79" w:rsidP="003F6C79">
      <w:pPr>
        <w:spacing w:after="0" w:line="240" w:lineRule="auto"/>
      </w:pPr>
      <w:r>
        <w:separator/>
      </w:r>
    </w:p>
  </w:endnote>
  <w:endnote w:type="continuationSeparator" w:id="0">
    <w:p w14:paraId="377DD90F" w14:textId="77777777" w:rsidR="003F6C79" w:rsidRDefault="003F6C79" w:rsidP="003F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DDE42" w14:textId="77777777" w:rsidR="003F6C79" w:rsidRDefault="003F6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76A5F" w14:textId="77777777" w:rsidR="003F6C79" w:rsidRDefault="003F6C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260CD" w14:textId="77777777" w:rsidR="003F6C79" w:rsidRDefault="003F6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93E32" w14:textId="77777777" w:rsidR="003F6C79" w:rsidRDefault="003F6C79" w:rsidP="003F6C79">
      <w:pPr>
        <w:spacing w:after="0" w:line="240" w:lineRule="auto"/>
      </w:pPr>
      <w:r>
        <w:separator/>
      </w:r>
    </w:p>
  </w:footnote>
  <w:footnote w:type="continuationSeparator" w:id="0">
    <w:p w14:paraId="36485F29" w14:textId="77777777" w:rsidR="003F6C79" w:rsidRDefault="003F6C79" w:rsidP="003F6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DA1DD" w14:textId="77777777" w:rsidR="003F6C79" w:rsidRDefault="003F6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70B91" w14:textId="77777777" w:rsidR="003F6C79" w:rsidRDefault="003F6C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33E06" w14:textId="77777777" w:rsidR="003F6C79" w:rsidRDefault="003F6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9EB"/>
    <w:multiLevelType w:val="hybridMultilevel"/>
    <w:tmpl w:val="47ACE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31-4072-1649, v. 1"/>
    <w:docVar w:name="ndGeneratedStampLocation" w:val="LastPage"/>
  </w:docVars>
  <w:rsids>
    <w:rsidRoot w:val="00BD28E9"/>
    <w:rsid w:val="00260068"/>
    <w:rsid w:val="003F6C79"/>
    <w:rsid w:val="004B3E8A"/>
    <w:rsid w:val="009855CD"/>
    <w:rsid w:val="00BD28E9"/>
    <w:rsid w:val="00C2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43B9"/>
  <w15:chartTrackingRefBased/>
  <w15:docId w15:val="{BB26CC3E-00B7-4C5B-A112-0EEFA40E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rgin1">
    <w:name w:val="aMargin1"/>
    <w:basedOn w:val="Normal"/>
    <w:rsid w:val="00BD28E9"/>
    <w:pPr>
      <w:spacing w:after="0" w:line="240" w:lineRule="auto"/>
      <w:ind w:firstLine="360"/>
      <w:jc w:val="both"/>
    </w:pPr>
    <w:rPr>
      <w:rFonts w:ascii="Times New Roman" w:eastAsia="Times New Roman" w:hAnsi="Times New Roman" w:cs="Times New Roman"/>
      <w:sz w:val="26"/>
      <w:szCs w:val="26"/>
    </w:rPr>
  </w:style>
  <w:style w:type="paragraph" w:styleId="ListParagraph">
    <w:name w:val="List Paragraph"/>
    <w:basedOn w:val="Normal"/>
    <w:uiPriority w:val="34"/>
    <w:qFormat/>
    <w:rsid w:val="00BD28E9"/>
    <w:pPr>
      <w:ind w:left="720"/>
      <w:contextualSpacing/>
    </w:pPr>
  </w:style>
  <w:style w:type="paragraph" w:styleId="Header">
    <w:name w:val="header"/>
    <w:basedOn w:val="Normal"/>
    <w:link w:val="HeaderChar"/>
    <w:uiPriority w:val="99"/>
    <w:unhideWhenUsed/>
    <w:rsid w:val="003F6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C79"/>
  </w:style>
  <w:style w:type="paragraph" w:styleId="Footer">
    <w:name w:val="footer"/>
    <w:basedOn w:val="Normal"/>
    <w:link w:val="FooterChar"/>
    <w:uiPriority w:val="99"/>
    <w:unhideWhenUsed/>
    <w:rsid w:val="003F6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Arrowood</dc:creator>
  <cp:keywords/>
  <dc:description/>
  <cp:lastModifiedBy>Kim Matheson</cp:lastModifiedBy>
  <cp:revision>2</cp:revision>
  <cp:lastPrinted>2021-07-07T16:43:00Z</cp:lastPrinted>
  <dcterms:created xsi:type="dcterms:W3CDTF">2021-07-08T18:13:00Z</dcterms:created>
  <dcterms:modified xsi:type="dcterms:W3CDTF">2021-07-08T18:13:00Z</dcterms:modified>
</cp:coreProperties>
</file>